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87"/>
        <w:gridCol w:w="1371"/>
        <w:gridCol w:w="745"/>
        <w:gridCol w:w="849"/>
        <w:gridCol w:w="832"/>
        <w:gridCol w:w="745"/>
        <w:gridCol w:w="849"/>
        <w:gridCol w:w="832"/>
        <w:gridCol w:w="745"/>
        <w:gridCol w:w="849"/>
        <w:gridCol w:w="832"/>
        <w:gridCol w:w="928"/>
        <w:gridCol w:w="50"/>
        <w:gridCol w:w="812"/>
        <w:gridCol w:w="53"/>
        <w:gridCol w:w="669"/>
        <w:gridCol w:w="53"/>
        <w:gridCol w:w="1387"/>
        <w:gridCol w:w="4"/>
      </w:tblGrid>
      <w:tr w:rsidR="00BB2E18" w:rsidRPr="00BB2E18" w:rsidTr="00BB2E18">
        <w:trPr>
          <w:trHeight w:val="315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B2E1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Plan działania </w:t>
            </w:r>
          </w:p>
        </w:tc>
      </w:tr>
      <w:tr w:rsidR="00BB2E18" w:rsidRPr="00BB2E18" w:rsidTr="00BB2E18">
        <w:trPr>
          <w:gridAfter w:val="1"/>
          <w:trHeight w:val="885"/>
        </w:trPr>
        <w:tc>
          <w:tcPr>
            <w:tcW w:w="480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00534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 ogólny nr 1.0. Konkurencyjna gospodarka Ziemi Biłgorajskiej</w:t>
            </w: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Lata</w:t>
            </w:r>
          </w:p>
        </w:tc>
        <w:tc>
          <w:tcPr>
            <w:tcW w:w="869" w:type="pct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2016-2018</w:t>
            </w:r>
          </w:p>
        </w:tc>
        <w:tc>
          <w:tcPr>
            <w:tcW w:w="869" w:type="pct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2019-2021</w:t>
            </w:r>
          </w:p>
        </w:tc>
        <w:tc>
          <w:tcPr>
            <w:tcW w:w="869" w:type="pct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2022-2023</w:t>
            </w:r>
          </w:p>
        </w:tc>
        <w:tc>
          <w:tcPr>
            <w:tcW w:w="630" w:type="pct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2016-2023</w:t>
            </w:r>
          </w:p>
        </w:tc>
        <w:tc>
          <w:tcPr>
            <w:tcW w:w="242" w:type="pct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A3B5C6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Program</w:t>
            </w:r>
          </w:p>
        </w:tc>
        <w:tc>
          <w:tcPr>
            <w:tcW w:w="513" w:type="pct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A3B5C6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Poddziałanie/zakres Programu</w:t>
            </w:r>
          </w:p>
        </w:tc>
      </w:tr>
      <w:tr w:rsidR="00BB2E18" w:rsidRPr="00BB2E18" w:rsidTr="00BB2E18">
        <w:trPr>
          <w:gridAfter w:val="1"/>
          <w:trHeight w:val="2115"/>
        </w:trPr>
        <w:tc>
          <w:tcPr>
            <w:tcW w:w="480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wskaźnika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z jednostką miary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 realizacji wskaźnika narastająco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Planowane wsparcie w PLN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z jednostką miary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 realizacji wskaźnika narastająco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Planowane wsparcie w PLN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z jednostką miary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 realizacji wskaźnika narastająco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Planowane wsparcie w PLN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wartość wskaźników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planowane wsparcie w PLN</w:t>
            </w:r>
          </w:p>
        </w:tc>
        <w:tc>
          <w:tcPr>
            <w:tcW w:w="242" w:type="pct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3" w:type="pct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B2E18" w:rsidRPr="00BB2E18" w:rsidTr="00BB2E18">
        <w:trPr>
          <w:trHeight w:val="315"/>
        </w:trPr>
        <w:tc>
          <w:tcPr>
            <w:tcW w:w="4245" w:type="pct"/>
            <w:gridSpan w:val="1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009672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 szczegółowy 1.1 Rozwój i podniesienie konkurencyjności istniejących przedsiębiorstw z uwzględnieniem innowacyjnego wykorzystania lokalnych zasobów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2565"/>
        </w:trPr>
        <w:tc>
          <w:tcPr>
            <w:tcW w:w="498" w:type="pct"/>
            <w:gridSpan w:val="2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Przedsięwzięcie 1.1.1. Rozwój przedsiębiorstw, w tym przetwórstwa, z uwzględnieniem innowacyjnego wykorzystania bazy surowcowej LGD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zrealizowanych operacji polegających na rozwoju istniejącego przedsiębiorstwa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44,44%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933 333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77,78%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466 667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2 100 000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1905"/>
        </w:trPr>
        <w:tc>
          <w:tcPr>
            <w:tcW w:w="498" w:type="pct"/>
            <w:gridSpan w:val="2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zrealizowanych operacji ukierunkowanych na innowacje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bookmarkStart w:id="0" w:name="_GoBack"/>
            <w:bookmarkEnd w:id="0"/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2415"/>
        </w:trPr>
        <w:tc>
          <w:tcPr>
            <w:tcW w:w="498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1.1.2. Wsparcie istniejących przedsiębiorstw w myśl zasady zrównoważonego rozwoju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zrealizowanych operacji polegających na rozwoju istniejącego przedsiębiorstwa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szt.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315"/>
        </w:trPr>
        <w:tc>
          <w:tcPr>
            <w:tcW w:w="1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cel szczegółowy 1.1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1 533 333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700 000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766 667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trHeight w:val="315"/>
        </w:trPr>
        <w:tc>
          <w:tcPr>
            <w:tcW w:w="4245" w:type="pct"/>
            <w:gridSpan w:val="1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009672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 szczegółowy 1.2. Rozwój aktywności gospodarczej mieszkańców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2205"/>
        </w:trPr>
        <w:tc>
          <w:tcPr>
            <w:tcW w:w="498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Przedsięwzięcie 1.2.1. Podejmowanie działalności gospodarczej wykorzystującej potencjały LGD „Ziemia Biłgorajska”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 zrealizowanych operacji polegających na utworzeniu nowego przedsiębiorstwa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31,25%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81,25%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1515"/>
        </w:trPr>
        <w:tc>
          <w:tcPr>
            <w:tcW w:w="498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Przedsięwzięcie 1.2.2. Animacja przyszłych przedsiębiorców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spotkań/wydarzeń adresowanych do mieszkańców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87,50%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Aktywizacja</w:t>
            </w:r>
          </w:p>
        </w:tc>
      </w:tr>
      <w:tr w:rsidR="00BB2E18" w:rsidRPr="00BB2E18" w:rsidTr="00BB2E18">
        <w:trPr>
          <w:gridAfter w:val="1"/>
          <w:trHeight w:val="315"/>
        </w:trPr>
        <w:tc>
          <w:tcPr>
            <w:tcW w:w="1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cel szczegółowy 1.2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420 000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655 000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trHeight w:val="315"/>
        </w:trPr>
        <w:tc>
          <w:tcPr>
            <w:tcW w:w="4245" w:type="pct"/>
            <w:gridSpan w:val="1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009672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 szczegółowy 1.3. Funkcjonowanie biura LGD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1545"/>
        </w:trPr>
        <w:tc>
          <w:tcPr>
            <w:tcW w:w="498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Przedsięwzięcie 1.3.1. Doradztwo dla beneficjentów oraz prowadzenie biura LGD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podmiotów, którym udzielono indywidualnego doradztwa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330 000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1 650 000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bieżące</w:t>
            </w:r>
          </w:p>
        </w:tc>
      </w:tr>
      <w:tr w:rsidR="00BB2E18" w:rsidRPr="00BB2E18" w:rsidTr="00BB2E18">
        <w:trPr>
          <w:gridAfter w:val="1"/>
          <w:trHeight w:val="300"/>
        </w:trPr>
        <w:tc>
          <w:tcPr>
            <w:tcW w:w="498" w:type="pct"/>
            <w:gridSpan w:val="2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Przedsięwzięcie 1.3.2. Szkolenia dla pracowników biura LGD i Rady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osobodni szkoleń dla pracowników i organów LGD (osobodzień)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50,00%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60 000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87,50%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45 000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295" w:type="pct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120 000</w:t>
            </w:r>
          </w:p>
        </w:tc>
        <w:tc>
          <w:tcPr>
            <w:tcW w:w="242" w:type="pct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bieżące</w:t>
            </w:r>
          </w:p>
        </w:tc>
      </w:tr>
      <w:tr w:rsidR="00BB2E18" w:rsidRPr="00BB2E18" w:rsidTr="00BB2E18">
        <w:trPr>
          <w:gridAfter w:val="1"/>
          <w:trHeight w:val="1320"/>
        </w:trPr>
        <w:tc>
          <w:tcPr>
            <w:tcW w:w="498" w:type="pct"/>
            <w:gridSpan w:val="2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5" w:type="pct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2" w:type="pct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3" w:type="pct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B2E18" w:rsidRPr="00BB2E18" w:rsidTr="00BB2E18">
        <w:trPr>
          <w:gridAfter w:val="1"/>
          <w:trHeight w:val="1515"/>
        </w:trPr>
        <w:tc>
          <w:tcPr>
            <w:tcW w:w="498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Przedsięwzięcie 1.3.3. Realizacja Planu komunikacji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zrealizowanych działań komunikacyjnych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87,50%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Aktywizacja</w:t>
            </w:r>
          </w:p>
        </w:tc>
      </w:tr>
      <w:tr w:rsidR="00BB2E18" w:rsidRPr="00BB2E18" w:rsidTr="00BB2E18">
        <w:trPr>
          <w:gridAfter w:val="1"/>
          <w:trHeight w:val="315"/>
        </w:trPr>
        <w:tc>
          <w:tcPr>
            <w:tcW w:w="1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cel szczegółowy 1.3.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1 810 000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315"/>
        </w:trPr>
        <w:tc>
          <w:tcPr>
            <w:tcW w:w="1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86A795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cel ogólny 1.0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2 693 333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2 075 000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1 361 667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6 130 000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1485"/>
        </w:trPr>
        <w:tc>
          <w:tcPr>
            <w:tcW w:w="480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00534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Cel ogólny nr 2.0. Rozwinięty kapitał społeczny i </w:t>
            </w: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wysoka jakość życia mieszkańców</w:t>
            </w: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Lata</w:t>
            </w:r>
          </w:p>
        </w:tc>
        <w:tc>
          <w:tcPr>
            <w:tcW w:w="869" w:type="pct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2016-2018</w:t>
            </w:r>
          </w:p>
        </w:tc>
        <w:tc>
          <w:tcPr>
            <w:tcW w:w="869" w:type="pct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2019-2021</w:t>
            </w:r>
          </w:p>
        </w:tc>
        <w:tc>
          <w:tcPr>
            <w:tcW w:w="869" w:type="pct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2022-2023</w:t>
            </w:r>
          </w:p>
        </w:tc>
        <w:tc>
          <w:tcPr>
            <w:tcW w:w="630" w:type="pct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2016-2023</w:t>
            </w:r>
          </w:p>
        </w:tc>
        <w:tc>
          <w:tcPr>
            <w:tcW w:w="242" w:type="pct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A3B5C6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Program</w:t>
            </w:r>
          </w:p>
        </w:tc>
        <w:tc>
          <w:tcPr>
            <w:tcW w:w="513" w:type="pct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A3B5C6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Poddziałanie/zakres Programu</w:t>
            </w:r>
          </w:p>
        </w:tc>
      </w:tr>
      <w:tr w:rsidR="00BB2E18" w:rsidRPr="00BB2E18" w:rsidTr="00BB2E18">
        <w:trPr>
          <w:gridAfter w:val="1"/>
          <w:trHeight w:val="2115"/>
        </w:trPr>
        <w:tc>
          <w:tcPr>
            <w:tcW w:w="480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wskaźnika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z jednostką miary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 realizacji wskaźnika narastająco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Planowane wsparcie w PLN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z jednostką miary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 realizacji wskaźnika narastająco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Planowane wsparcie w PLN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z jednostką miary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 realizacji wskaźnika narastająco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Planowane wsparcie w PLN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wartość wskaźników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planowane wsparcie w PLN</w:t>
            </w:r>
          </w:p>
        </w:tc>
        <w:tc>
          <w:tcPr>
            <w:tcW w:w="242" w:type="pct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3" w:type="pct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B2E18" w:rsidRPr="00BB2E18" w:rsidTr="00BB2E18">
        <w:trPr>
          <w:trHeight w:val="315"/>
        </w:trPr>
        <w:tc>
          <w:tcPr>
            <w:tcW w:w="4245" w:type="pct"/>
            <w:gridSpan w:val="1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009672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 szczegółowy 2.1. Wzmocnienie kapitału społecznego w wyniku działań szkoleniowych i edukacyjnych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1800"/>
        </w:trPr>
        <w:tc>
          <w:tcPr>
            <w:tcW w:w="498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Przedsięwzięcie 2.1.1. Rozwój kompetencji i kwalifikacji mieszkańców LGD „Ziemia Biłgorajska”</w:t>
            </w:r>
          </w:p>
        </w:tc>
        <w:tc>
          <w:tcPr>
            <w:tcW w:w="502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 szkoleń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315"/>
        </w:trPr>
        <w:tc>
          <w:tcPr>
            <w:tcW w:w="1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cel szczegółowy 2.1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25000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trHeight w:val="315"/>
        </w:trPr>
        <w:tc>
          <w:tcPr>
            <w:tcW w:w="4245" w:type="pct"/>
            <w:gridSpan w:val="1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009672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 szczegółowy 2.2. Rozwój infrastruktury integracji społecznej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4785"/>
        </w:trPr>
        <w:tc>
          <w:tcPr>
            <w:tcW w:w="480" w:type="pct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Przedsięwzięcie 2.2.1. Poprawa infrastruktury społecznej i kulturowej (w tym świetlice wiejskie z wyłączeniem Gminy Radecznica)</w:t>
            </w: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zmodernizowanych/ wybudowanych obiektów infrastruktury społeczno-kulturowej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649 226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927 466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278 240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1 854 933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3960"/>
        </w:trPr>
        <w:tc>
          <w:tcPr>
            <w:tcW w:w="480" w:type="pct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Przedsięwzięcie 2.2.2. Wzmocnienie kapitału społecznego poprzez doposażenie infrastruktury społeczno-kulturowej (w tym malej architektury)</w:t>
            </w: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zmodernizowanych lub doposażonych miejsc pełniących funkcje świetlic wiejskich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285 067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285 067</w:t>
            </w:r>
          </w:p>
        </w:tc>
        <w:tc>
          <w:tcPr>
            <w:tcW w:w="242" w:type="pct"/>
            <w:gridSpan w:val="2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315"/>
        </w:trPr>
        <w:tc>
          <w:tcPr>
            <w:tcW w:w="1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Razem cel szczegółowy 2.2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649 226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1 212 534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278 240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2 140 000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trHeight w:val="600"/>
        </w:trPr>
        <w:tc>
          <w:tcPr>
            <w:tcW w:w="4245" w:type="pct"/>
            <w:gridSpan w:val="1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009672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 szczegółowy 2.3. Wzmocnienie tożsamości lokalnej mieszkańców poprzez ich integrację oraz wspieranie działalności związanej z zachowaniem lokalnej tradycji i kultury biłgorajskiej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3165"/>
        </w:trPr>
        <w:tc>
          <w:tcPr>
            <w:tcW w:w="480" w:type="pct"/>
            <w:vMerge w:val="restart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Przedsięwzięcie 2.3.1. Zachowanie dziedzictwa lokalnego i wsparcie kapitału społecznego</w:t>
            </w: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zrealizowanych operacji obejmujących wyposażenie mające na celu szerzenie lokalnej kultury i dziedzictwa lokalnego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2115"/>
        </w:trPr>
        <w:tc>
          <w:tcPr>
            <w:tcW w:w="480" w:type="pct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wydarzeń / imprez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1710"/>
        </w:trPr>
        <w:tc>
          <w:tcPr>
            <w:tcW w:w="48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Przedsięwzięcie 2.3.2. Rozwój animacji lokalnej</w:t>
            </w: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spotkań / wydarzeń adresowanych do mieszkańców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37,50%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Aktywizacja</w:t>
            </w:r>
          </w:p>
        </w:tc>
      </w:tr>
      <w:tr w:rsidR="00BB2E18" w:rsidRPr="00BB2E18" w:rsidTr="00BB2E18">
        <w:trPr>
          <w:gridAfter w:val="1"/>
          <w:trHeight w:val="315"/>
        </w:trPr>
        <w:tc>
          <w:tcPr>
            <w:tcW w:w="1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cel szczegółowy 2.3.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375 000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315"/>
        </w:trPr>
        <w:tc>
          <w:tcPr>
            <w:tcW w:w="1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86A795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Razem cel ogólny 2.0 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1 024 226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1 312 534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353 240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2 690 000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2085"/>
        </w:trPr>
        <w:tc>
          <w:tcPr>
            <w:tcW w:w="480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00534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 ogólny 3.0. Zintegrowana Ziemia Biłgorajska wykorzystująca bogactwa przyrodnicze</w:t>
            </w: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Lata</w:t>
            </w:r>
          </w:p>
        </w:tc>
        <w:tc>
          <w:tcPr>
            <w:tcW w:w="869" w:type="pct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2016-2018</w:t>
            </w:r>
          </w:p>
        </w:tc>
        <w:tc>
          <w:tcPr>
            <w:tcW w:w="869" w:type="pct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2019-2021</w:t>
            </w:r>
          </w:p>
        </w:tc>
        <w:tc>
          <w:tcPr>
            <w:tcW w:w="869" w:type="pct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2022-2023</w:t>
            </w:r>
          </w:p>
        </w:tc>
        <w:tc>
          <w:tcPr>
            <w:tcW w:w="630" w:type="pct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BE50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2016-2023</w:t>
            </w:r>
          </w:p>
        </w:tc>
        <w:tc>
          <w:tcPr>
            <w:tcW w:w="242" w:type="pct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7690AA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Program</w:t>
            </w:r>
          </w:p>
        </w:tc>
        <w:tc>
          <w:tcPr>
            <w:tcW w:w="513" w:type="pct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7690AA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Poddziałanie/zakres Programu</w:t>
            </w:r>
          </w:p>
        </w:tc>
      </w:tr>
      <w:tr w:rsidR="00BB2E18" w:rsidRPr="00BB2E18" w:rsidTr="00BB2E18">
        <w:trPr>
          <w:gridAfter w:val="1"/>
          <w:trHeight w:val="2115"/>
        </w:trPr>
        <w:tc>
          <w:tcPr>
            <w:tcW w:w="480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wskaźnika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z jednostką miary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 realizacji wskaźnika narastająco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Planowane wsparcie w PLN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z jednostką miary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 realizacji wskaźnika narastająco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Planowane wsparcie w PLN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z jednostką miary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 realizacji wskaźnika narastająco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Planowane wsparcie w PLN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wartość wskaźników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planowane wsparcie w PLN</w:t>
            </w:r>
          </w:p>
        </w:tc>
        <w:tc>
          <w:tcPr>
            <w:tcW w:w="242" w:type="pct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3" w:type="pct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B2E18" w:rsidRPr="00BB2E18" w:rsidTr="00BB2E18">
        <w:trPr>
          <w:trHeight w:val="315"/>
        </w:trPr>
        <w:tc>
          <w:tcPr>
            <w:tcW w:w="4245" w:type="pct"/>
            <w:gridSpan w:val="1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009672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 szczegółowy 3.1. Wykorzystanie zasobów przyrodniczych Ziemi Biłgorajskiej podnoszące wartość przestrzeni turystycznej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2565"/>
        </w:trPr>
        <w:tc>
          <w:tcPr>
            <w:tcW w:w="480" w:type="pct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Przedsięwzięcie 3.1.1. Rozwój przedsiębiorczości w zakresie zakwaterowania, rozrywki i rekreacji</w:t>
            </w: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zrealizowanych operacji polegających na rozwoju istniejącego przedsiębiorstwa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1575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Przedsięwzięcie 3.1.2. Infrastruktura i promocja turystyczna z przyrodą w tle </w:t>
            </w: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nowych obiektów infrastruktury turystycznej i rekreacyjnej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358 111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716 221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358 111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1 432 443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1875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przebudowanych obiektów infrastruktury turystycznej i rekreacyjnej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358 111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lang w:eastAsia="pl-PL"/>
              </w:rPr>
              <w:t>358 111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1545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nowych obiektów infrastruktury turystycznej i rekreacyjnej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219 447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219 447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1590"/>
        </w:trPr>
        <w:tc>
          <w:tcPr>
            <w:tcW w:w="480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B0FEE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Przedsięwzięcie 3.1.3. Marketing lokalnych produktów kulinarnych</w:t>
            </w:r>
          </w:p>
        </w:tc>
        <w:tc>
          <w:tcPr>
            <w:tcW w:w="519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zrealizowanych projektów współpracy (szt.)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LSR</w:t>
            </w:r>
          </w:p>
        </w:tc>
      </w:tr>
      <w:tr w:rsidR="00BB2E18" w:rsidRPr="00BB2E18" w:rsidTr="00BB2E18">
        <w:trPr>
          <w:gridAfter w:val="1"/>
          <w:trHeight w:val="315"/>
        </w:trPr>
        <w:tc>
          <w:tcPr>
            <w:tcW w:w="1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0FF84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cel szczegółowy 3.1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577 558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1 116 221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358 111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2 410 000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315"/>
        </w:trPr>
        <w:tc>
          <w:tcPr>
            <w:tcW w:w="1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86A795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 cel ogólny 3.0.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577 558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1 116 221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358 111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2 410 000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gridAfter w:val="1"/>
          <w:trHeight w:val="315"/>
        </w:trPr>
        <w:tc>
          <w:tcPr>
            <w:tcW w:w="1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33473C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FFFFFF"/>
                <w:lang w:eastAsia="pl-PL"/>
              </w:rPr>
              <w:t>Razem LSR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4 295 117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4 503 755</w:t>
            </w:r>
          </w:p>
        </w:tc>
        <w:tc>
          <w:tcPr>
            <w:tcW w:w="571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2 073 017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11 230 000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2E18" w:rsidRPr="00BB2E18" w:rsidTr="00BB2E18">
        <w:trPr>
          <w:trHeight w:val="900"/>
        </w:trPr>
        <w:tc>
          <w:tcPr>
            <w:tcW w:w="4245" w:type="pct"/>
            <w:gridSpan w:val="1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CCCCFF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Razem planowane wsparcie na przedsięwzięcia dedykowane tworzeniu i utrzymaniu miejsc pracy w ramach poddziałania Realizacja LSR PROW</w:t>
            </w:r>
          </w:p>
        </w:tc>
        <w:tc>
          <w:tcPr>
            <w:tcW w:w="755" w:type="pct"/>
            <w:gridSpan w:val="4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CCCFF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 budżetu poddziałania Realizacja LSR</w:t>
            </w:r>
          </w:p>
        </w:tc>
      </w:tr>
      <w:tr w:rsidR="00BB2E18" w:rsidRPr="00BB2E18" w:rsidTr="00BB2E18">
        <w:trPr>
          <w:trHeight w:val="315"/>
        </w:trPr>
        <w:tc>
          <w:tcPr>
            <w:tcW w:w="3949" w:type="pct"/>
            <w:gridSpan w:val="1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808080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4 500 000</w:t>
            </w:r>
          </w:p>
        </w:tc>
        <w:tc>
          <w:tcPr>
            <w:tcW w:w="755" w:type="pct"/>
            <w:gridSpan w:val="4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BB2E18" w:rsidRPr="00BB2E18" w:rsidRDefault="00BB2E18" w:rsidP="00BB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50%</w:t>
            </w:r>
          </w:p>
        </w:tc>
      </w:tr>
    </w:tbl>
    <w:p w:rsidR="0035216C" w:rsidRDefault="0035216C"/>
    <w:sectPr w:rsidR="0035216C" w:rsidSect="00BB2E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18"/>
    <w:rsid w:val="0004016B"/>
    <w:rsid w:val="002D24B8"/>
    <w:rsid w:val="0035216C"/>
    <w:rsid w:val="003D601B"/>
    <w:rsid w:val="00B61DF7"/>
    <w:rsid w:val="00BB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377CD-DAA4-4FF0-A5DF-71835FA7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4294952899</TotalTime>
  <Pages>9</Pages>
  <Words>1055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2018-02-09T11:09:00Z</dcterms:created>
  <dcterms:modified xsi:type="dcterms:W3CDTF">2018-01-30T11:12:00Z</dcterms:modified>
</cp:coreProperties>
</file>